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A10" w:rsidRPr="00B12577" w:rsidRDefault="009E1A10" w:rsidP="009E1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4D5253">
        <w:rPr>
          <w:rFonts w:ascii="Arial" w:hAnsi="Arial" w:cs="Arial"/>
          <w:b/>
          <w:bCs/>
          <w:sz w:val="22"/>
          <w:szCs w:val="22"/>
          <w:lang w:val="en-GB"/>
        </w:rPr>
        <w:t>3GPP TSG RAN WG1 Meeting #8</w:t>
      </w:r>
      <w:r w:rsidR="00B1257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9   </w:t>
      </w:r>
      <w:r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           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</w:t>
      </w:r>
      <w:r w:rsidR="00BA5CE4" w:rsidRPr="00BA5CE4">
        <w:rPr>
          <w:rFonts w:ascii="Arial" w:hAnsi="Arial" w:cs="Arial"/>
          <w:b/>
          <w:bCs/>
          <w:sz w:val="22"/>
          <w:szCs w:val="22"/>
          <w:lang w:val="en-GB"/>
        </w:rPr>
        <w:t>R1-170</w:t>
      </w:r>
      <w:r w:rsidR="00593DD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7812</w:t>
      </w:r>
      <w:bookmarkStart w:id="2" w:name="_GoBack"/>
      <w:bookmarkEnd w:id="2"/>
    </w:p>
    <w:p w:rsidR="009E1A10" w:rsidRPr="005E4FA7" w:rsidRDefault="00B12577" w:rsidP="00B12577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Hangzhou</w:t>
      </w:r>
      <w:r w:rsidR="009E1A10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="009C5D5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P.R.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China</w:t>
      </w:r>
      <w:r w:rsidR="009E1A1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,</w:t>
      </w:r>
      <w:r w:rsidR="009E1A10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15</w:t>
      </w:r>
      <w:r w:rsidRPr="00B12577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9E1A1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9E1A10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9E1A1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9E1A10" w:rsidRPr="004D5253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="009E1A10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May</w:t>
      </w:r>
      <w:r w:rsidR="009E1A10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2017</w:t>
      </w:r>
    </w:p>
    <w:p w:rsidR="00AC5C34" w:rsidRPr="009E1A1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B1257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2A18D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.1.3.2</w:t>
      </w:r>
      <w:r w:rsidR="00BE2DF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BE2DF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Design for</w:t>
      </w:r>
      <w:r w:rsidR="00DA56D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BE2DF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structure of PUCCH in short</w:t>
      </w:r>
      <w:r w:rsidR="004D4CF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BE2DF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duration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A84E86" w:rsidRDefault="00DA56D8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</w:t>
      </w:r>
      <w:r w:rsidR="00A84E86">
        <w:rPr>
          <w:rFonts w:eastAsia="宋体" w:hint="eastAsia"/>
          <w:color w:val="000000" w:themeColor="text1"/>
          <w:sz w:val="22"/>
          <w:szCs w:val="22"/>
          <w:lang w:eastAsia="zh-CN"/>
        </w:rPr>
        <w:t>8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</w:t>
      </w:r>
      <w:r w:rsidR="0026532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A84E86">
        <w:rPr>
          <w:rFonts w:eastAsia="宋体" w:hint="eastAsia"/>
          <w:color w:val="000000" w:themeColor="text1"/>
          <w:sz w:val="22"/>
          <w:szCs w:val="22"/>
          <w:lang w:eastAsia="zh-CN"/>
        </w:rPr>
        <w:t>structure of PUCCH in short</w:t>
      </w:r>
      <w:r w:rsidR="00D85F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84E8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duration was discussed and </w:t>
      </w:r>
      <w:r w:rsidR="00E621DC">
        <w:rPr>
          <w:rFonts w:eastAsia="宋体" w:hint="eastAsia"/>
          <w:color w:val="000000" w:themeColor="text1"/>
          <w:sz w:val="22"/>
          <w:szCs w:val="22"/>
          <w:lang w:eastAsia="zh-CN"/>
        </w:rPr>
        <w:t>agreement</w:t>
      </w:r>
      <w:r w:rsidR="00A84E86">
        <w:rPr>
          <w:rFonts w:eastAsia="宋体" w:hint="eastAsia"/>
          <w:color w:val="000000" w:themeColor="text1"/>
          <w:sz w:val="22"/>
          <w:szCs w:val="22"/>
          <w:lang w:eastAsia="zh-CN"/>
        </w:rPr>
        <w:t>s were achieved as follows:</w:t>
      </w:r>
    </w:p>
    <w:p w:rsidR="00A84E86" w:rsidRPr="00D006D9" w:rsidRDefault="00A84E86" w:rsidP="00A84E86">
      <w:pPr>
        <w:rPr>
          <w:iCs/>
          <w:highlight w:val="green"/>
          <w:lang w:eastAsia="ja-JP"/>
        </w:rPr>
      </w:pPr>
      <w:r w:rsidRPr="00D006D9">
        <w:rPr>
          <w:rFonts w:hint="eastAsia"/>
          <w:iCs/>
          <w:highlight w:val="green"/>
          <w:lang w:eastAsia="ja-JP"/>
        </w:rPr>
        <w:t>Agreements:</w:t>
      </w:r>
    </w:p>
    <w:p w:rsidR="00A84E86" w:rsidRPr="00A35822" w:rsidRDefault="00A84E86" w:rsidP="00A84E86">
      <w:pPr>
        <w:numPr>
          <w:ilvl w:val="0"/>
          <w:numId w:val="46"/>
        </w:numPr>
        <w:spacing w:after="0"/>
        <w:rPr>
          <w:lang w:val="en-US" w:eastAsia="ja-JP"/>
        </w:rPr>
      </w:pPr>
      <w:r w:rsidRPr="00A35822">
        <w:rPr>
          <w:lang w:val="en-US" w:eastAsia="ja-JP"/>
        </w:rPr>
        <w:t xml:space="preserve">For </w:t>
      </w:r>
      <w:r w:rsidRPr="00A84E86">
        <w:rPr>
          <w:lang w:val="en-US" w:eastAsia="ja-JP"/>
        </w:rPr>
        <w:t>2-symbol PUCCH</w:t>
      </w:r>
      <w:r w:rsidRPr="00A35822">
        <w:rPr>
          <w:lang w:val="en-US" w:eastAsia="ja-JP"/>
        </w:rPr>
        <w:t xml:space="preserve">, </w:t>
      </w:r>
      <w:r>
        <w:rPr>
          <w:rFonts w:hint="eastAsia"/>
          <w:lang w:val="en-US" w:eastAsia="ja-JP"/>
        </w:rPr>
        <w:t>consider following options</w:t>
      </w:r>
    </w:p>
    <w:p w:rsidR="00A84E86" w:rsidRPr="00A35822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 w:rsidRPr="00A35822">
        <w:rPr>
          <w:lang w:val="en-US" w:eastAsia="ja-JP"/>
        </w:rPr>
        <w:t>Option 1: RS and UCI are multiplexed by FDM manner in each symbol.</w:t>
      </w:r>
    </w:p>
    <w:p w:rsidR="00A84E86" w:rsidRPr="00A35822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 w:rsidRPr="00A35822">
        <w:rPr>
          <w:lang w:val="en-US" w:eastAsia="ja-JP"/>
        </w:rPr>
        <w:t>Option 2: RS and UCI are multiplexed by TDM manner.</w:t>
      </w:r>
    </w:p>
    <w:p w:rsidR="00A84E86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 w:rsidRPr="00A35822">
        <w:rPr>
          <w:lang w:val="en-US" w:eastAsia="ja-JP"/>
        </w:rPr>
        <w:t>Option 3: RS and UCI are multiplexed by FDM manner in one symbol and only UCI is carri</w:t>
      </w:r>
      <w:r>
        <w:rPr>
          <w:lang w:val="en-US" w:eastAsia="ja-JP"/>
        </w:rPr>
        <w:t>ed on another symbol without RS</w:t>
      </w:r>
    </w:p>
    <w:p w:rsidR="00A84E86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Option 4: Sequence based design without RS only for small payload size case</w:t>
      </w:r>
    </w:p>
    <w:p w:rsidR="00A84E86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Option 5: Sequence based design with RS</w:t>
      </w:r>
      <w:r w:rsidRPr="00EE4942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only for small payload size case</w:t>
      </w:r>
    </w:p>
    <w:p w:rsidR="00A84E86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Option 6: Pre-DFT multiplexing in one or both symbol(s)</w:t>
      </w:r>
    </w:p>
    <w:p w:rsidR="00A84E86" w:rsidRDefault="00A84E86" w:rsidP="00A84E86">
      <w:pPr>
        <w:numPr>
          <w:ilvl w:val="1"/>
          <w:numId w:val="46"/>
        </w:numPr>
        <w:spacing w:after="0"/>
        <w:rPr>
          <w:lang w:val="en-US" w:eastAsia="ja-JP"/>
        </w:rPr>
      </w:pPr>
      <w:r>
        <w:rPr>
          <w:lang w:val="en-US" w:eastAsia="ja-JP"/>
        </w:rPr>
        <w:t>C</w:t>
      </w:r>
      <w:r>
        <w:rPr>
          <w:rFonts w:hint="eastAsia"/>
          <w:lang w:val="en-US" w:eastAsia="ja-JP"/>
        </w:rPr>
        <w:t>ombination of above options are not precluded</w:t>
      </w:r>
    </w:p>
    <w:p w:rsidR="00A84E86" w:rsidRDefault="00A84E86" w:rsidP="00A84E86">
      <w:pPr>
        <w:numPr>
          <w:ilvl w:val="0"/>
          <w:numId w:val="46"/>
        </w:numPr>
        <w:spacing w:after="120"/>
        <w:ind w:left="714" w:hanging="357"/>
        <w:rPr>
          <w:lang w:val="en-US" w:eastAsia="ja-JP"/>
        </w:rPr>
      </w:pPr>
      <w:r>
        <w:rPr>
          <w:rFonts w:hint="eastAsia"/>
          <w:lang w:val="en-US" w:eastAsia="ja-JP"/>
        </w:rPr>
        <w:t xml:space="preserve">RAN1 will </w:t>
      </w:r>
      <w:r>
        <w:rPr>
          <w:lang w:val="en-US" w:eastAsia="ja-JP"/>
        </w:rPr>
        <w:t>definitely</w:t>
      </w:r>
      <w:r>
        <w:rPr>
          <w:rFonts w:hint="eastAsia"/>
          <w:lang w:val="en-US" w:eastAsia="ja-JP"/>
        </w:rPr>
        <w:t xml:space="preserve"> down select above options in the next meeting</w:t>
      </w:r>
    </w:p>
    <w:p w:rsidR="00D006D9" w:rsidRDefault="00D006D9" w:rsidP="00654BB6">
      <w:pPr>
        <w:tabs>
          <w:tab w:val="left" w:pos="8854"/>
        </w:tabs>
        <w:spacing w:before="18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5" w:name="OLE_LINK9"/>
      <w:bookmarkStart w:id="6" w:name="OLE_LINK10"/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nd based on the options, 1-symbol and 2-symbol PUCCH were discussed in RAN1#88bis [2], and agreements were achieved as follows:</w:t>
      </w:r>
    </w:p>
    <w:p w:rsidR="00D006D9" w:rsidRPr="00D34663" w:rsidRDefault="00D006D9" w:rsidP="00D006D9">
      <w:pPr>
        <w:rPr>
          <w:iCs/>
          <w:lang w:eastAsia="ja-JP"/>
        </w:rPr>
      </w:pPr>
      <w:r w:rsidRPr="00D34663">
        <w:rPr>
          <w:iCs/>
          <w:highlight w:val="green"/>
          <w:lang w:eastAsia="ja-JP"/>
        </w:rPr>
        <w:t>Agreements:</w:t>
      </w:r>
    </w:p>
    <w:p w:rsidR="00D006D9" w:rsidRPr="00CA678D" w:rsidRDefault="00D006D9" w:rsidP="00D006D9">
      <w:pPr>
        <w:pStyle w:val="a5"/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  <w:lang w:val="en-US"/>
        </w:rPr>
        <w:t>For 1-symbol PUCCH without SR with 1 or 2 bit(s) UCI payload size, RAN1 will select one from the following options.</w:t>
      </w:r>
    </w:p>
    <w:p w:rsidR="00D006D9" w:rsidRPr="00CA678D" w:rsidRDefault="00D006D9" w:rsidP="00D006D9">
      <w:pPr>
        <w:pStyle w:val="a5"/>
        <w:numPr>
          <w:ilvl w:val="1"/>
          <w:numId w:val="4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</w:rPr>
        <w:t>Option 1: RS and UCI are multiplexed by FDM manner in the OFDM symbol</w:t>
      </w:r>
    </w:p>
    <w:p w:rsidR="00D006D9" w:rsidRPr="00CA678D" w:rsidRDefault="00D006D9" w:rsidP="00D006D9">
      <w:pPr>
        <w:pStyle w:val="a5"/>
        <w:numPr>
          <w:ilvl w:val="2"/>
          <w:numId w:val="4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</w:rPr>
        <w:t>UCI can be sequence</w:t>
      </w:r>
    </w:p>
    <w:p w:rsidR="00D006D9" w:rsidRPr="00CA678D" w:rsidRDefault="00D006D9" w:rsidP="00D006D9">
      <w:pPr>
        <w:pStyle w:val="a5"/>
        <w:numPr>
          <w:ilvl w:val="2"/>
          <w:numId w:val="4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</w:rPr>
        <w:t>FFS: low PAPR design is applied</w:t>
      </w:r>
    </w:p>
    <w:p w:rsidR="00D006D9" w:rsidRPr="00CA678D" w:rsidRDefault="00D006D9" w:rsidP="00D006D9">
      <w:pPr>
        <w:pStyle w:val="a5"/>
        <w:numPr>
          <w:ilvl w:val="1"/>
          <w:numId w:val="4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</w:rPr>
        <w:t>Option 4: Sequence selection with low PAPR</w:t>
      </w:r>
    </w:p>
    <w:p w:rsidR="00D006D9" w:rsidRPr="00CA678D" w:rsidRDefault="00D006D9" w:rsidP="00D006D9">
      <w:pPr>
        <w:pStyle w:val="a5"/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rFonts w:hint="eastAsia"/>
          <w:iCs/>
          <w:lang w:val="en-US"/>
        </w:rPr>
        <w:t>FFS following cases:</w:t>
      </w:r>
    </w:p>
    <w:p w:rsidR="00D006D9" w:rsidRPr="00CA678D" w:rsidRDefault="00D006D9" w:rsidP="00D006D9">
      <w:pPr>
        <w:pStyle w:val="a5"/>
        <w:numPr>
          <w:ilvl w:val="1"/>
          <w:numId w:val="4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  <w:lang w:val="en-US"/>
        </w:rPr>
        <w:t>If SR only</w:t>
      </w:r>
    </w:p>
    <w:p w:rsidR="00D006D9" w:rsidRPr="00CA678D" w:rsidRDefault="00D006D9" w:rsidP="00D006D9">
      <w:pPr>
        <w:pStyle w:val="a5"/>
        <w:numPr>
          <w:ilvl w:val="1"/>
          <w:numId w:val="4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rFonts w:hint="eastAsia"/>
          <w:iCs/>
          <w:lang w:val="en-US"/>
        </w:rPr>
        <w:t xml:space="preserve">If </w:t>
      </w:r>
      <w:r w:rsidRPr="00CA678D">
        <w:rPr>
          <w:iCs/>
          <w:lang w:val="en-US"/>
        </w:rPr>
        <w:t>with SR + other UCI</w:t>
      </w:r>
      <w:r w:rsidRPr="00CA678D">
        <w:rPr>
          <w:rFonts w:hint="eastAsia"/>
          <w:iCs/>
          <w:lang w:val="en-US"/>
        </w:rPr>
        <w:t>;</w:t>
      </w:r>
    </w:p>
    <w:p w:rsidR="00D006D9" w:rsidRPr="00CA678D" w:rsidRDefault="00D006D9" w:rsidP="00D006D9">
      <w:pPr>
        <w:pStyle w:val="a5"/>
        <w:numPr>
          <w:ilvl w:val="1"/>
          <w:numId w:val="4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  <w:lang w:val="en-US"/>
        </w:rPr>
        <w:t xml:space="preserve">This does not imply the necessity of special SR design </w:t>
      </w:r>
    </w:p>
    <w:p w:rsidR="00D006D9" w:rsidRPr="00CA678D" w:rsidRDefault="00D006D9" w:rsidP="00D006D9">
      <w:pPr>
        <w:pStyle w:val="a5"/>
        <w:numPr>
          <w:ilvl w:val="1"/>
          <w:numId w:val="4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  <w:lang w:val="en-US"/>
        </w:rPr>
        <w:t>FFS whether the design may or may not depend on the frequency range</w:t>
      </w:r>
    </w:p>
    <w:p w:rsidR="00D006D9" w:rsidRPr="00D34663" w:rsidRDefault="00D006D9" w:rsidP="00D006D9">
      <w:pPr>
        <w:rPr>
          <w:b/>
          <w:iCs/>
          <w:u w:val="single"/>
          <w:lang w:eastAsia="ja-JP"/>
        </w:rPr>
      </w:pPr>
      <w:r w:rsidRPr="00D34663">
        <w:rPr>
          <w:iCs/>
          <w:highlight w:val="green"/>
          <w:lang w:eastAsia="ja-JP"/>
        </w:rPr>
        <w:t>Agreements</w:t>
      </w:r>
      <w:r w:rsidRPr="00D34663">
        <w:rPr>
          <w:b/>
          <w:iCs/>
          <w:u w:val="single"/>
          <w:lang w:eastAsia="ja-JP"/>
        </w:rPr>
        <w:t>:</w:t>
      </w:r>
    </w:p>
    <w:p w:rsidR="00D006D9" w:rsidRPr="00CA678D" w:rsidRDefault="00D006D9" w:rsidP="00D006D9">
      <w:pPr>
        <w:pStyle w:val="a5"/>
        <w:numPr>
          <w:ilvl w:val="0"/>
          <w:numId w:val="48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rFonts w:hint="eastAsia"/>
          <w:iCs/>
          <w:lang w:val="en-US"/>
        </w:rPr>
        <w:t>For 2-symbol NR-PUCCH, following options are considered (including possible down-selection)</w:t>
      </w:r>
    </w:p>
    <w:p w:rsidR="00D006D9" w:rsidRPr="00CA678D" w:rsidRDefault="00D006D9" w:rsidP="00D006D9">
      <w:pPr>
        <w:pStyle w:val="a5"/>
        <w:numPr>
          <w:ilvl w:val="1"/>
          <w:numId w:val="48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  <w:lang w:val="en-US"/>
        </w:rPr>
        <w:t>Option 1: 2-symbol NR-PUCCH is composed of two 1-symbol NR-PUCCHs conveying the same UCI.</w:t>
      </w:r>
    </w:p>
    <w:p w:rsidR="00D006D9" w:rsidRPr="00CA678D" w:rsidRDefault="00D006D9" w:rsidP="00D006D9">
      <w:pPr>
        <w:pStyle w:val="a5"/>
        <w:numPr>
          <w:ilvl w:val="2"/>
          <w:numId w:val="48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  <w:lang w:val="en-US"/>
        </w:rPr>
        <w:t>1-1: Same UCI is repeated across the symbols using repetition of a 1-symbol NR-PUCCH.</w:t>
      </w:r>
    </w:p>
    <w:p w:rsidR="00D006D9" w:rsidRPr="00CA678D" w:rsidRDefault="00D006D9" w:rsidP="00D006D9">
      <w:pPr>
        <w:pStyle w:val="a5"/>
        <w:numPr>
          <w:ilvl w:val="2"/>
          <w:numId w:val="48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  <w:lang w:val="en-US"/>
        </w:rPr>
        <w:t>1-2: UCI is encoded and the encoded UCI bits are distributed across the symbols.</w:t>
      </w:r>
    </w:p>
    <w:p w:rsidR="00D006D9" w:rsidRPr="00CA678D" w:rsidRDefault="00D006D9" w:rsidP="00D006D9">
      <w:pPr>
        <w:pStyle w:val="a5"/>
        <w:numPr>
          <w:ilvl w:val="1"/>
          <w:numId w:val="48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  <w:lang w:val="en-US"/>
        </w:rPr>
        <w:t>Option 2: 2-symbol NR-PUCCH is composed of two symbols conveying different UCIs.</w:t>
      </w:r>
    </w:p>
    <w:p w:rsidR="00D006D9" w:rsidRPr="00CA678D" w:rsidRDefault="00D006D9" w:rsidP="00D006D9">
      <w:pPr>
        <w:pStyle w:val="a5"/>
        <w:numPr>
          <w:ilvl w:val="2"/>
          <w:numId w:val="48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CA678D">
        <w:rPr>
          <w:iCs/>
          <w:lang w:val="en-US"/>
        </w:rPr>
        <w:t>E.g., time-sensitive UCI (e.g., HARQ-ACK) is in the second symbol.</w:t>
      </w:r>
    </w:p>
    <w:p w:rsidR="00BD2A3B" w:rsidRPr="00885535" w:rsidRDefault="00270FE6" w:rsidP="00654BB6">
      <w:pPr>
        <w:tabs>
          <w:tab w:val="left" w:pos="8854"/>
        </w:tabs>
        <w:spacing w:before="18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B31802">
        <w:rPr>
          <w:rFonts w:eastAsia="宋体"/>
          <w:color w:val="000000" w:themeColor="text1"/>
          <w:sz w:val="22"/>
          <w:szCs w:val="22"/>
          <w:lang w:val="en-US" w:eastAsia="zh-CN"/>
        </w:rPr>
        <w:t>on the</w:t>
      </w:r>
      <w:r w:rsidR="00B3180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PUCCH structure design</w:t>
      </w:r>
      <w:r w:rsidR="00654BB6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in NR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FE5A4A" w:rsidRDefault="006978FD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PUCCH in short duration with 1 or 2 symbols is supported, </w:t>
      </w:r>
      <w:r w:rsidR="00FE5A4A">
        <w:rPr>
          <w:rFonts w:eastAsiaTheme="minorEastAsia" w:hint="eastAsia"/>
          <w:color w:val="000000" w:themeColor="text1"/>
          <w:sz w:val="22"/>
          <w:szCs w:val="22"/>
          <w:lang w:eastAsia="zh-CN"/>
        </w:rPr>
        <w:t>which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beneficial at least for feedback in self-contained slots.</w:t>
      </w:r>
      <w:r w:rsidR="001667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6672E"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 w:rsidR="001667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nd the </w:t>
      </w:r>
      <w:r w:rsidR="00FE5A4A">
        <w:rPr>
          <w:rFonts w:eastAsiaTheme="minorEastAsia" w:hint="eastAsia"/>
          <w:color w:val="000000" w:themeColor="text1"/>
          <w:sz w:val="22"/>
          <w:szCs w:val="22"/>
          <w:lang w:eastAsia="zh-CN"/>
        </w:rPr>
        <w:t>structure of the PUCCH in short duration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E5A4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still under discussion, several options will be down selected. </w:t>
      </w:r>
    </w:p>
    <w:p w:rsidR="0018463C" w:rsidRDefault="004863D6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lastRenderedPageBreak/>
        <w:t>W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ith</w:t>
      </w:r>
      <w:r w:rsidR="00BE4B1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target of internet of things for NR, different services, scenarios, and different UE capabilities should be supported. </w:t>
      </w:r>
      <w:r w:rsidR="00FE5A4A">
        <w:rPr>
          <w:rFonts w:eastAsiaTheme="minorEastAsia"/>
          <w:color w:val="000000" w:themeColor="text1"/>
          <w:sz w:val="22"/>
          <w:szCs w:val="22"/>
          <w:lang w:eastAsia="zh-CN"/>
        </w:rPr>
        <w:t>C</w:t>
      </w:r>
      <w:r w:rsidR="00FE5A4A"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</w:t>
      </w:r>
      <w:r w:rsidR="0018463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limited PA capability UEs with </w:t>
      </w:r>
      <w:r w:rsidR="00FE5A4A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power limited</w:t>
      </w:r>
      <w:r w:rsidR="0018463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PAPR issues for uplink transmission, at least for the structure of 1 symbol PUCCH, sequence based design should be supported</w:t>
      </w:r>
      <w:r w:rsidR="00E343C7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and also considering the constant-modulus property, ZC sequence is more suitable for uplink transmission</w:t>
      </w:r>
      <w:r w:rsidR="0018463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A06F1E" w:rsidRDefault="00A06F1E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 discussed above, f</w:t>
      </w:r>
      <w:r w:rsidR="00A5760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the small payload of PUCCH, e.g. ACK/NACK </w:t>
      </w:r>
      <w:r w:rsidR="00A5760D">
        <w:rPr>
          <w:rFonts w:eastAsiaTheme="minorEastAsia"/>
          <w:color w:val="000000" w:themeColor="text1"/>
          <w:sz w:val="22"/>
          <w:szCs w:val="22"/>
          <w:lang w:eastAsia="zh-CN"/>
        </w:rPr>
        <w:t>feedback</w:t>
      </w:r>
      <w:r w:rsidR="00A5760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0665BA">
        <w:rPr>
          <w:rFonts w:eastAsiaTheme="minorEastAsia" w:hint="eastAsia"/>
          <w:color w:val="000000" w:themeColor="text1"/>
          <w:sz w:val="22"/>
          <w:szCs w:val="22"/>
          <w:lang w:eastAsia="zh-CN"/>
        </w:rPr>
        <w:t>pre-defined sequences can be defined for indication of ACK or NACK.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or example, the different cyclic shift values of ZC sequence can be predefined for indication of ACK/NACK</w:t>
      </w:r>
      <w:r w:rsidR="00F87D07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as shown in Figure 1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CF3A7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addition, the CS values can be divided into 2 groups, each group indicates ACK or NACK, and the different values in same group can be used for different UE </w:t>
      </w:r>
      <w:r w:rsidR="00CF3A73">
        <w:rPr>
          <w:rFonts w:eastAsiaTheme="minorEastAsia"/>
          <w:color w:val="000000" w:themeColor="text1"/>
          <w:sz w:val="22"/>
          <w:szCs w:val="22"/>
          <w:lang w:eastAsia="zh-CN"/>
        </w:rPr>
        <w:t>multiplexing</w:t>
      </w:r>
      <w:r w:rsidR="00CF3A73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F87D07" w:rsidRDefault="003B59D0" w:rsidP="00F87D07">
      <w:pPr>
        <w:jc w:val="center"/>
        <w:rPr>
          <w:rFonts w:eastAsiaTheme="minorEastAsia"/>
          <w:lang w:eastAsia="zh-CN"/>
        </w:rPr>
      </w:pPr>
      <w:r>
        <w:object w:dxaOrig="2967" w:dyaOrig="3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15pt;height:150.45pt" o:ole="">
            <v:imagedata r:id="rId9" o:title=""/>
          </v:shape>
          <o:OLEObject Type="Embed" ProgID="Visio.Drawing.11" ShapeID="_x0000_i1025" DrawAspect="Content" ObjectID="_1555401352" r:id="rId10"/>
        </w:object>
      </w:r>
      <w:r w:rsidR="00C93C54">
        <w:rPr>
          <w:rFonts w:eastAsiaTheme="minorEastAsia" w:hint="eastAsia"/>
          <w:lang w:eastAsia="zh-CN"/>
        </w:rPr>
        <w:t xml:space="preserve">      </w:t>
      </w:r>
      <w:r w:rsidR="00C93C54">
        <w:rPr>
          <w:noProof/>
          <w:lang w:val="en-US" w:eastAsia="zh-CN"/>
        </w:rPr>
        <w:drawing>
          <wp:inline distT="0" distB="0" distL="0" distR="0" wp14:anchorId="401F9309" wp14:editId="16588E33">
            <wp:extent cx="1815857" cy="1442807"/>
            <wp:effectExtent l="0" t="0" r="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812" cy="144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D07" w:rsidRPr="002C0F7D" w:rsidRDefault="00F87D07" w:rsidP="00F87D07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 Example for sequence based ACK/NACK design</w:t>
      </w:r>
    </w:p>
    <w:p w:rsidR="0000390B" w:rsidRDefault="0000390B" w:rsidP="001F3148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Alternatively, another scheme with specific signal design without RS for ACK/NACK can also be considered.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example, 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>ACK/NACK is indicated with dif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ferent 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signal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transmission pattern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s, as shown in Figure 2. </w:t>
      </w:r>
      <w:r w:rsidR="00D24B84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imilarly, different UEs can be </w:t>
      </w:r>
      <w:r w:rsidR="00D24B84">
        <w:rPr>
          <w:rFonts w:eastAsiaTheme="minorEastAsia"/>
          <w:color w:val="000000" w:themeColor="text1"/>
          <w:sz w:val="22"/>
          <w:szCs w:val="22"/>
          <w:lang w:eastAsia="zh-CN"/>
        </w:rPr>
        <w:t>multiplexed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different CS values on the ACK or NACK </w:t>
      </w:r>
      <w:r w:rsidR="00D24B84">
        <w:rPr>
          <w:rFonts w:eastAsiaTheme="minorEastAsia"/>
          <w:color w:val="000000" w:themeColor="text1"/>
          <w:sz w:val="22"/>
          <w:szCs w:val="22"/>
          <w:lang w:eastAsia="zh-CN"/>
        </w:rPr>
        <w:t>resource</w:t>
      </w:r>
      <w:r w:rsidR="00D24B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specific subcarriers.</w:t>
      </w:r>
    </w:p>
    <w:p w:rsidR="00D24B84" w:rsidRDefault="00D24B84" w:rsidP="00D24B84">
      <w:pPr>
        <w:jc w:val="center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5E53EA68" wp14:editId="5454743E">
            <wp:extent cx="3323475" cy="173844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044" cy="17387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4B84" w:rsidRPr="002C0F7D" w:rsidRDefault="00D24B84" w:rsidP="00D24B84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2. Example for resource specific ACK/NACK design</w:t>
      </w:r>
    </w:p>
    <w:p w:rsidR="00D24B84" w:rsidRDefault="004611C1" w:rsidP="001F3148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ith the sequence based and resource based structure design for PUCCH in short duration, gNB just needs to identify the sequence or the transmission pattern to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obtain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ACK/NACK information, which is beneficial for saving the processing time without RS estimation and decoding.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the other hand, this scheme can save</w:t>
      </w:r>
      <w:r w:rsidR="00B11EF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resource as no RS needed, so we propose that:</w:t>
      </w:r>
    </w:p>
    <w:p w:rsidR="00B11EF3" w:rsidRPr="00D373F8" w:rsidRDefault="00B11EF3" w:rsidP="00B11EF3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Sequence based or resource based design without RS for PUCCH in short duration should be considered, e.g. ACK/NACK identification with different resources or different sequences.</w:t>
      </w:r>
    </w:p>
    <w:p w:rsidR="00B11EF3" w:rsidRDefault="007D1B69" w:rsidP="001F3148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 addition, considering the</w:t>
      </w:r>
      <w:r w:rsidR="003F11E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beamformed</w:t>
      </w:r>
      <w:r w:rsidR="00A33F0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uplink control information transmission, </w:t>
      </w:r>
      <w:r w:rsidR="003F11E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multiple shots of PUCCH and/or DMRS </w:t>
      </w:r>
      <w:r w:rsidR="00A33F0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should be transmitted</w:t>
      </w:r>
      <w:r w:rsidR="003F11E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especially for high frequency band.</w:t>
      </w:r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4B5C09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example, </w:t>
      </w:r>
      <w:r w:rsidR="004B5C09">
        <w:rPr>
          <w:rFonts w:eastAsiaTheme="minorEastAsia"/>
          <w:color w:val="000000" w:themeColor="text1"/>
          <w:sz w:val="22"/>
          <w:szCs w:val="22"/>
          <w:lang w:val="en-US" w:eastAsia="zh-CN"/>
        </w:rPr>
        <w:t>multiple</w:t>
      </w:r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shots of PUCCH with different precoders can be used to counterattack beam </w:t>
      </w:r>
      <w:r w:rsidR="004B5C09">
        <w:rPr>
          <w:rFonts w:eastAsiaTheme="minorEastAsia"/>
          <w:color w:val="000000" w:themeColor="text1"/>
          <w:sz w:val="22"/>
          <w:szCs w:val="22"/>
          <w:lang w:val="en-US" w:eastAsia="zh-CN"/>
        </w:rPr>
        <w:t>failure</w:t>
      </w:r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issue. </w:t>
      </w:r>
      <w:r w:rsidR="004B5C09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="004B5C0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 multiple shots of DMRS transmission can be used for sweeping of gNB receiving weights.</w:t>
      </w:r>
      <w:r w:rsidR="00604E1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04E17"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 w:rsidR="00604E1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hile considering the limited transmission duration, the multiple shots transmission can be achieved with higher subcarrier spacing</w:t>
      </w:r>
      <w:r w:rsidR="0039582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39582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lastRenderedPageBreak/>
        <w:t>E</w:t>
      </w:r>
      <w:r w:rsidR="001539C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xample for multiple shots PUCCH transmission is shown in Figure 3A, and example for</w:t>
      </w:r>
      <w:r w:rsidR="001539C8" w:rsidRPr="001539C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539C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multiple shots DMRS transmission is shown in F</w:t>
      </w:r>
      <w:r w:rsidR="001539C8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="001539C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gure 3B.</w:t>
      </w:r>
    </w:p>
    <w:p w:rsidR="00C45D05" w:rsidRDefault="00672ED9" w:rsidP="001539C8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46FC4DE8" wp14:editId="58459FE3">
            <wp:extent cx="1881053" cy="1477108"/>
            <wp:effectExtent l="0" t="0" r="508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064" cy="1477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539C8" w:rsidRPr="001539C8"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t xml:space="preserve"> </w:t>
      </w:r>
      <w:r w:rsidR="001539C8">
        <w:rPr>
          <w:rFonts w:eastAsiaTheme="minorEastAsia" w:hint="eastAsia"/>
          <w:noProof/>
          <w:color w:val="000000" w:themeColor="text1"/>
          <w:sz w:val="22"/>
          <w:szCs w:val="22"/>
          <w:lang w:val="en-US" w:eastAsia="zh-CN"/>
        </w:rPr>
        <w:t xml:space="preserve">               </w:t>
      </w: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0213A2CE" wp14:editId="46597C6C">
            <wp:extent cx="2491153" cy="1520679"/>
            <wp:effectExtent l="0" t="0" r="4445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031" cy="1520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39C8" w:rsidRPr="002C0F7D" w:rsidRDefault="001539C8" w:rsidP="001539C8">
      <w:pPr>
        <w:ind w:firstLineChars="200" w:firstLine="440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3A. Example for multi-shot PUCCH         Figure 3B. Example for multi-shot DMRS</w:t>
      </w:r>
    </w:p>
    <w:p w:rsidR="001539C8" w:rsidRDefault="00DF3A14" w:rsidP="001F3148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we propose that:</w:t>
      </w:r>
    </w:p>
    <w:p w:rsidR="00DF3A14" w:rsidRPr="00D373F8" w:rsidRDefault="00DF3A14" w:rsidP="00DF3A14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Support higher subcarrier spacing for uplink control channel design.</w:t>
      </w:r>
    </w:p>
    <w:bookmarkEnd w:id="7"/>
    <w:bookmarkEnd w:id="8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450721">
        <w:rPr>
          <w:rFonts w:eastAsia="宋体" w:hint="eastAsia"/>
          <w:color w:val="000000" w:themeColor="text1"/>
          <w:sz w:val="22"/>
          <w:szCs w:val="22"/>
          <w:lang w:eastAsia="zh-CN"/>
        </w:rPr>
        <w:t>structure of PUCCH in short duration design, and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450721" w:rsidRPr="00D373F8" w:rsidRDefault="00450721" w:rsidP="00450721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Sequence based or resource based design without RS for PUCCH in short duration should be considered, e.g. ACK/NACK identification with different resources or different sequences.</w:t>
      </w:r>
    </w:p>
    <w:p w:rsidR="00450721" w:rsidRPr="00D373F8" w:rsidRDefault="00450721" w:rsidP="00450721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Support higher subcarrier spacing for uplink control channel design.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167221" w:rsidRDefault="00167221" w:rsidP="00167221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 w:rsidR="00A84E86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Athens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Greece</w:t>
      </w:r>
      <w:r w:rsidR="00450721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3</w:t>
      </w:r>
      <w:r w:rsidR="00450721">
        <w:rPr>
          <w:rFonts w:ascii="Times New Roman" w:eastAsia="宋体" w:hAnsi="Times New Roman"/>
          <w:color w:val="000000"/>
          <w:lang w:val="en-GB" w:eastAsia="zh-CN"/>
        </w:rPr>
        <w:t>th - 1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February</w:t>
      </w:r>
      <w:r w:rsidR="00450721">
        <w:rPr>
          <w:rFonts w:ascii="Times New Roman" w:eastAsia="宋体" w:hAnsi="Times New Roman"/>
          <w:color w:val="000000"/>
          <w:lang w:val="en-GB" w:eastAsia="zh-CN"/>
        </w:rPr>
        <w:t>, 201</w:t>
      </w:r>
      <w:r w:rsidR="00450721"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p w:rsidR="00D006D9" w:rsidRDefault="00D006D9" w:rsidP="00D006D9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>
        <w:rPr>
          <w:rFonts w:ascii="Times New Roman" w:eastAsia="宋体" w:hAnsi="Times New Roman" w:hint="eastAsia"/>
          <w:color w:val="000000"/>
          <w:lang w:val="en-GB" w:eastAsia="zh-CN"/>
        </w:rPr>
        <w:t>8bis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Spokane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USA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3rd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 –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7t</w:t>
      </w:r>
      <w:r w:rsidRPr="009F14AA">
        <w:rPr>
          <w:rFonts w:ascii="Times New Roman" w:eastAsia="宋体" w:hAnsi="Times New Roman"/>
          <w:color w:val="000000"/>
          <w:lang w:val="en-GB" w:eastAsia="zh-CN"/>
        </w:rPr>
        <w:t xml:space="preserve">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April</w:t>
      </w:r>
      <w:r>
        <w:rPr>
          <w:rFonts w:ascii="Times New Roman" w:eastAsia="宋体" w:hAnsi="Times New Roman"/>
          <w:color w:val="000000"/>
          <w:lang w:val="en-GB" w:eastAsia="zh-CN"/>
        </w:rPr>
        <w:t>, 201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sectPr w:rsidR="00D006D9" w:rsidSect="004611C1">
      <w:footerReference w:type="default" r:id="rId1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6E3" w:rsidRPr="00D733E0" w:rsidRDefault="002926E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926E3" w:rsidRPr="00D733E0" w:rsidRDefault="002926E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11C1" w:rsidRPr="007A56A3" w:rsidRDefault="004611C1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593DDC" w:rsidRPr="00593DDC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611C1" w:rsidRDefault="004611C1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6E3" w:rsidRPr="00D733E0" w:rsidRDefault="002926E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926E3" w:rsidRPr="00D733E0" w:rsidRDefault="002926E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884A97"/>
    <w:multiLevelType w:val="hybridMultilevel"/>
    <w:tmpl w:val="8346955C"/>
    <w:lvl w:ilvl="0" w:tplc="57641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A4AC0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488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E6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E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E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5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454C1"/>
    <w:multiLevelType w:val="hybridMultilevel"/>
    <w:tmpl w:val="DF44B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3FD57CF5"/>
    <w:multiLevelType w:val="hybridMultilevel"/>
    <w:tmpl w:val="A7C48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65C6C0E"/>
    <w:multiLevelType w:val="hybridMultilevel"/>
    <w:tmpl w:val="2C5AE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D201B"/>
    <w:multiLevelType w:val="hybridMultilevel"/>
    <w:tmpl w:val="EC7047F2"/>
    <w:lvl w:ilvl="0" w:tplc="A29E3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4226BA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8F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4B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0B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44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C3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69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C5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AA4EFA"/>
    <w:multiLevelType w:val="hybridMultilevel"/>
    <w:tmpl w:val="8CC86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961BB2"/>
    <w:multiLevelType w:val="hybridMultilevel"/>
    <w:tmpl w:val="4D006734"/>
    <w:lvl w:ilvl="0" w:tplc="D3D65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2E015E">
      <w:start w:val="17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030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4B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8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05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08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48F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80E3C67"/>
    <w:multiLevelType w:val="hybridMultilevel"/>
    <w:tmpl w:val="ED8EE9DC"/>
    <w:lvl w:ilvl="0" w:tplc="52560D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AC43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04A4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893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B243B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43A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ED48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A2D4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602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E410E81"/>
    <w:multiLevelType w:val="hybridMultilevel"/>
    <w:tmpl w:val="5EFC5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35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DA27497"/>
    <w:multiLevelType w:val="hybridMultilevel"/>
    <w:tmpl w:val="DEEA3542"/>
    <w:lvl w:ilvl="0" w:tplc="9AD2F6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7C7496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AF40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BC21DA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263E98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BC67F6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EAEAF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9E321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82273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2"/>
  </w:num>
  <w:num w:numId="13">
    <w:abstractNumId w:val="0"/>
  </w:num>
  <w:num w:numId="14">
    <w:abstractNumId w:val="0"/>
  </w:num>
  <w:num w:numId="15">
    <w:abstractNumId w:val="34"/>
  </w:num>
  <w:num w:numId="16">
    <w:abstractNumId w:val="34"/>
  </w:num>
  <w:num w:numId="17">
    <w:abstractNumId w:val="10"/>
  </w:num>
  <w:num w:numId="18">
    <w:abstractNumId w:val="6"/>
  </w:num>
  <w:num w:numId="19">
    <w:abstractNumId w:val="37"/>
  </w:num>
  <w:num w:numId="20">
    <w:abstractNumId w:val="4"/>
  </w:num>
  <w:num w:numId="21">
    <w:abstractNumId w:val="9"/>
  </w:num>
  <w:num w:numId="22">
    <w:abstractNumId w:val="31"/>
  </w:num>
  <w:num w:numId="23">
    <w:abstractNumId w:val="35"/>
  </w:num>
  <w:num w:numId="24">
    <w:abstractNumId w:val="25"/>
  </w:num>
  <w:num w:numId="25">
    <w:abstractNumId w:val="24"/>
  </w:num>
  <w:num w:numId="26">
    <w:abstractNumId w:val="30"/>
  </w:num>
  <w:num w:numId="27">
    <w:abstractNumId w:val="23"/>
  </w:num>
  <w:num w:numId="28">
    <w:abstractNumId w:val="16"/>
  </w:num>
  <w:num w:numId="29">
    <w:abstractNumId w:val="21"/>
  </w:num>
  <w:num w:numId="30">
    <w:abstractNumId w:val="3"/>
  </w:num>
  <w:num w:numId="31">
    <w:abstractNumId w:val="18"/>
  </w:num>
  <w:num w:numId="32">
    <w:abstractNumId w:val="7"/>
  </w:num>
  <w:num w:numId="33">
    <w:abstractNumId w:val="27"/>
  </w:num>
  <w:num w:numId="34">
    <w:abstractNumId w:val="5"/>
  </w:num>
  <w:num w:numId="35">
    <w:abstractNumId w:val="1"/>
  </w:num>
  <w:num w:numId="36">
    <w:abstractNumId w:val="17"/>
  </w:num>
  <w:num w:numId="37">
    <w:abstractNumId w:val="33"/>
  </w:num>
  <w:num w:numId="38">
    <w:abstractNumId w:val="2"/>
  </w:num>
  <w:num w:numId="39">
    <w:abstractNumId w:val="11"/>
  </w:num>
  <w:num w:numId="40">
    <w:abstractNumId w:val="13"/>
  </w:num>
  <w:num w:numId="41">
    <w:abstractNumId w:val="19"/>
  </w:num>
  <w:num w:numId="42">
    <w:abstractNumId w:val="32"/>
  </w:num>
  <w:num w:numId="43">
    <w:abstractNumId w:val="36"/>
  </w:num>
  <w:num w:numId="44">
    <w:abstractNumId w:val="26"/>
  </w:num>
  <w:num w:numId="45">
    <w:abstractNumId w:val="8"/>
  </w:num>
  <w:num w:numId="46">
    <w:abstractNumId w:val="29"/>
  </w:num>
  <w:num w:numId="47">
    <w:abstractNumId w:val="28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390B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419FC"/>
    <w:rsid w:val="00043C63"/>
    <w:rsid w:val="00046FC3"/>
    <w:rsid w:val="00047F8B"/>
    <w:rsid w:val="0005775A"/>
    <w:rsid w:val="000605C5"/>
    <w:rsid w:val="000609E1"/>
    <w:rsid w:val="00061D32"/>
    <w:rsid w:val="000626F7"/>
    <w:rsid w:val="00062A5B"/>
    <w:rsid w:val="000634E2"/>
    <w:rsid w:val="00065B12"/>
    <w:rsid w:val="00065EA6"/>
    <w:rsid w:val="000665BA"/>
    <w:rsid w:val="00070749"/>
    <w:rsid w:val="00073C9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7510"/>
    <w:rsid w:val="000A148E"/>
    <w:rsid w:val="000A7A48"/>
    <w:rsid w:val="000B1E1E"/>
    <w:rsid w:val="000B48E2"/>
    <w:rsid w:val="000B5829"/>
    <w:rsid w:val="000C0E26"/>
    <w:rsid w:val="000C1698"/>
    <w:rsid w:val="000C2BB6"/>
    <w:rsid w:val="000C35DA"/>
    <w:rsid w:val="000C3B7F"/>
    <w:rsid w:val="000C3B91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50D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61D5"/>
    <w:rsid w:val="00146470"/>
    <w:rsid w:val="00146A1E"/>
    <w:rsid w:val="00151A42"/>
    <w:rsid w:val="001536B1"/>
    <w:rsid w:val="001539C8"/>
    <w:rsid w:val="00154A96"/>
    <w:rsid w:val="0015527B"/>
    <w:rsid w:val="001565C5"/>
    <w:rsid w:val="001613C9"/>
    <w:rsid w:val="00161D3A"/>
    <w:rsid w:val="001635BE"/>
    <w:rsid w:val="0016414E"/>
    <w:rsid w:val="0016416D"/>
    <w:rsid w:val="001663EA"/>
    <w:rsid w:val="0016672E"/>
    <w:rsid w:val="00167221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463C"/>
    <w:rsid w:val="00185123"/>
    <w:rsid w:val="00185133"/>
    <w:rsid w:val="00187708"/>
    <w:rsid w:val="00191535"/>
    <w:rsid w:val="00192ED5"/>
    <w:rsid w:val="00194203"/>
    <w:rsid w:val="001947B0"/>
    <w:rsid w:val="001952FE"/>
    <w:rsid w:val="00195D63"/>
    <w:rsid w:val="001A3917"/>
    <w:rsid w:val="001A3B5A"/>
    <w:rsid w:val="001A52AA"/>
    <w:rsid w:val="001B07D5"/>
    <w:rsid w:val="001B308D"/>
    <w:rsid w:val="001B4F4E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5324"/>
    <w:rsid w:val="00267741"/>
    <w:rsid w:val="00267920"/>
    <w:rsid w:val="00270FE6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6E3"/>
    <w:rsid w:val="002928B5"/>
    <w:rsid w:val="00294122"/>
    <w:rsid w:val="00295FC3"/>
    <w:rsid w:val="002A1515"/>
    <w:rsid w:val="002A18D4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33D75"/>
    <w:rsid w:val="00334088"/>
    <w:rsid w:val="003373D8"/>
    <w:rsid w:val="00337850"/>
    <w:rsid w:val="00340CCD"/>
    <w:rsid w:val="00341730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5821"/>
    <w:rsid w:val="003978C2"/>
    <w:rsid w:val="003A0E8A"/>
    <w:rsid w:val="003A13EF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E241D"/>
    <w:rsid w:val="003E2912"/>
    <w:rsid w:val="003E2BCF"/>
    <w:rsid w:val="003E2DBA"/>
    <w:rsid w:val="003E4A82"/>
    <w:rsid w:val="003E50E7"/>
    <w:rsid w:val="003E6ECC"/>
    <w:rsid w:val="003F0850"/>
    <w:rsid w:val="003F11E5"/>
    <w:rsid w:val="003F36A4"/>
    <w:rsid w:val="003F3859"/>
    <w:rsid w:val="003F3D45"/>
    <w:rsid w:val="003F591D"/>
    <w:rsid w:val="003F5B4F"/>
    <w:rsid w:val="00400B7D"/>
    <w:rsid w:val="00402F30"/>
    <w:rsid w:val="004044E8"/>
    <w:rsid w:val="00405311"/>
    <w:rsid w:val="0040734D"/>
    <w:rsid w:val="00410914"/>
    <w:rsid w:val="00411948"/>
    <w:rsid w:val="00412680"/>
    <w:rsid w:val="00415812"/>
    <w:rsid w:val="004158D3"/>
    <w:rsid w:val="004214B1"/>
    <w:rsid w:val="0042184F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721"/>
    <w:rsid w:val="00450B63"/>
    <w:rsid w:val="0045106C"/>
    <w:rsid w:val="00454442"/>
    <w:rsid w:val="00455A63"/>
    <w:rsid w:val="004607E5"/>
    <w:rsid w:val="004611C1"/>
    <w:rsid w:val="00461B2F"/>
    <w:rsid w:val="00463F6B"/>
    <w:rsid w:val="00464854"/>
    <w:rsid w:val="004673DA"/>
    <w:rsid w:val="00475D2C"/>
    <w:rsid w:val="004760A1"/>
    <w:rsid w:val="004760EC"/>
    <w:rsid w:val="0047652B"/>
    <w:rsid w:val="004813C3"/>
    <w:rsid w:val="00483F51"/>
    <w:rsid w:val="0048567B"/>
    <w:rsid w:val="00486160"/>
    <w:rsid w:val="004863D6"/>
    <w:rsid w:val="004871DC"/>
    <w:rsid w:val="00491DE1"/>
    <w:rsid w:val="0049412D"/>
    <w:rsid w:val="004A3B42"/>
    <w:rsid w:val="004A6D45"/>
    <w:rsid w:val="004B1C66"/>
    <w:rsid w:val="004B5C09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4CF2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15E"/>
    <w:rsid w:val="00504F42"/>
    <w:rsid w:val="005077FE"/>
    <w:rsid w:val="00516226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259C"/>
    <w:rsid w:val="00585095"/>
    <w:rsid w:val="00585A74"/>
    <w:rsid w:val="00586428"/>
    <w:rsid w:val="0059203B"/>
    <w:rsid w:val="00593DDC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4FA7"/>
    <w:rsid w:val="005E51D0"/>
    <w:rsid w:val="005F0C50"/>
    <w:rsid w:val="005F1FA5"/>
    <w:rsid w:val="005F3C5C"/>
    <w:rsid w:val="005F5348"/>
    <w:rsid w:val="005F6FF1"/>
    <w:rsid w:val="00600795"/>
    <w:rsid w:val="006007F2"/>
    <w:rsid w:val="00601EB6"/>
    <w:rsid w:val="00604E17"/>
    <w:rsid w:val="00610066"/>
    <w:rsid w:val="006110D5"/>
    <w:rsid w:val="006117EA"/>
    <w:rsid w:val="00612A2D"/>
    <w:rsid w:val="006142D5"/>
    <w:rsid w:val="0062010B"/>
    <w:rsid w:val="0062164C"/>
    <w:rsid w:val="0062284D"/>
    <w:rsid w:val="00625AB6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30AA"/>
    <w:rsid w:val="006534D6"/>
    <w:rsid w:val="00654BB6"/>
    <w:rsid w:val="00656F55"/>
    <w:rsid w:val="00657DF3"/>
    <w:rsid w:val="00661221"/>
    <w:rsid w:val="00663C05"/>
    <w:rsid w:val="006724BF"/>
    <w:rsid w:val="00672ED9"/>
    <w:rsid w:val="00673C30"/>
    <w:rsid w:val="00684824"/>
    <w:rsid w:val="00687805"/>
    <w:rsid w:val="006908C3"/>
    <w:rsid w:val="00691FB1"/>
    <w:rsid w:val="00693841"/>
    <w:rsid w:val="00696E70"/>
    <w:rsid w:val="006978FD"/>
    <w:rsid w:val="006A4DEB"/>
    <w:rsid w:val="006A620E"/>
    <w:rsid w:val="006A726B"/>
    <w:rsid w:val="006C1395"/>
    <w:rsid w:val="006C709C"/>
    <w:rsid w:val="006C7C82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6F6431"/>
    <w:rsid w:val="00703E33"/>
    <w:rsid w:val="0071141D"/>
    <w:rsid w:val="00711BE5"/>
    <w:rsid w:val="00712139"/>
    <w:rsid w:val="00721CC3"/>
    <w:rsid w:val="00725794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4BD"/>
    <w:rsid w:val="00773E98"/>
    <w:rsid w:val="007768C7"/>
    <w:rsid w:val="0078222D"/>
    <w:rsid w:val="0078379D"/>
    <w:rsid w:val="00784603"/>
    <w:rsid w:val="007876D9"/>
    <w:rsid w:val="00787ED4"/>
    <w:rsid w:val="00790A2B"/>
    <w:rsid w:val="00791ED1"/>
    <w:rsid w:val="00792819"/>
    <w:rsid w:val="00792B62"/>
    <w:rsid w:val="00792F9F"/>
    <w:rsid w:val="00793295"/>
    <w:rsid w:val="00794DBC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E3C"/>
    <w:rsid w:val="007D1B69"/>
    <w:rsid w:val="007D2894"/>
    <w:rsid w:val="007D3C8C"/>
    <w:rsid w:val="007D5D4F"/>
    <w:rsid w:val="007E1A00"/>
    <w:rsid w:val="007E3641"/>
    <w:rsid w:val="007E4292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3A27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76861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238"/>
    <w:rsid w:val="00953A0F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2C23"/>
    <w:rsid w:val="009733A6"/>
    <w:rsid w:val="00974358"/>
    <w:rsid w:val="009749B3"/>
    <w:rsid w:val="009765A2"/>
    <w:rsid w:val="00980AFD"/>
    <w:rsid w:val="00982FB0"/>
    <w:rsid w:val="009861EE"/>
    <w:rsid w:val="00992E2E"/>
    <w:rsid w:val="00995721"/>
    <w:rsid w:val="009A1131"/>
    <w:rsid w:val="009A274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C5D56"/>
    <w:rsid w:val="009D21A7"/>
    <w:rsid w:val="009D3364"/>
    <w:rsid w:val="009D3F2A"/>
    <w:rsid w:val="009E1A10"/>
    <w:rsid w:val="009E3316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6D9B"/>
    <w:rsid w:val="00A402C4"/>
    <w:rsid w:val="00A410FF"/>
    <w:rsid w:val="00A445EA"/>
    <w:rsid w:val="00A46304"/>
    <w:rsid w:val="00A465FF"/>
    <w:rsid w:val="00A5113E"/>
    <w:rsid w:val="00A54DE9"/>
    <w:rsid w:val="00A565E5"/>
    <w:rsid w:val="00A567E4"/>
    <w:rsid w:val="00A5760D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4E86"/>
    <w:rsid w:val="00A877B7"/>
    <w:rsid w:val="00A87AA4"/>
    <w:rsid w:val="00A9025B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5947"/>
    <w:rsid w:val="00B0621B"/>
    <w:rsid w:val="00B06CD2"/>
    <w:rsid w:val="00B11EF3"/>
    <w:rsid w:val="00B12577"/>
    <w:rsid w:val="00B1458D"/>
    <w:rsid w:val="00B15A23"/>
    <w:rsid w:val="00B15EF8"/>
    <w:rsid w:val="00B2091F"/>
    <w:rsid w:val="00B20C17"/>
    <w:rsid w:val="00B25829"/>
    <w:rsid w:val="00B27F49"/>
    <w:rsid w:val="00B3090C"/>
    <w:rsid w:val="00B31273"/>
    <w:rsid w:val="00B31802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50AE1"/>
    <w:rsid w:val="00B524AD"/>
    <w:rsid w:val="00B54E31"/>
    <w:rsid w:val="00B55AE9"/>
    <w:rsid w:val="00B56F50"/>
    <w:rsid w:val="00B614F8"/>
    <w:rsid w:val="00B61A46"/>
    <w:rsid w:val="00B62A58"/>
    <w:rsid w:val="00B62D1F"/>
    <w:rsid w:val="00B630A3"/>
    <w:rsid w:val="00B64CCA"/>
    <w:rsid w:val="00B67F9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5CE4"/>
    <w:rsid w:val="00BA7F5D"/>
    <w:rsid w:val="00BB3F45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2DF6"/>
    <w:rsid w:val="00BE4339"/>
    <w:rsid w:val="00BE4646"/>
    <w:rsid w:val="00BE4B1F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5ADB"/>
    <w:rsid w:val="00C45D05"/>
    <w:rsid w:val="00C463A6"/>
    <w:rsid w:val="00C47947"/>
    <w:rsid w:val="00C47992"/>
    <w:rsid w:val="00C47B77"/>
    <w:rsid w:val="00C501AA"/>
    <w:rsid w:val="00C50DAD"/>
    <w:rsid w:val="00C54686"/>
    <w:rsid w:val="00C623E4"/>
    <w:rsid w:val="00C63ABA"/>
    <w:rsid w:val="00C66740"/>
    <w:rsid w:val="00C70404"/>
    <w:rsid w:val="00C70EC1"/>
    <w:rsid w:val="00C807F2"/>
    <w:rsid w:val="00C86998"/>
    <w:rsid w:val="00C90EF3"/>
    <w:rsid w:val="00C91FAB"/>
    <w:rsid w:val="00C92A8C"/>
    <w:rsid w:val="00C93403"/>
    <w:rsid w:val="00C93879"/>
    <w:rsid w:val="00C93C54"/>
    <w:rsid w:val="00C971C8"/>
    <w:rsid w:val="00CA000B"/>
    <w:rsid w:val="00CA3800"/>
    <w:rsid w:val="00CA6B7F"/>
    <w:rsid w:val="00CA79EA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3A73"/>
    <w:rsid w:val="00CF40B2"/>
    <w:rsid w:val="00CF43F4"/>
    <w:rsid w:val="00CF51D0"/>
    <w:rsid w:val="00CF63D6"/>
    <w:rsid w:val="00D006D9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61C0"/>
    <w:rsid w:val="00D373F8"/>
    <w:rsid w:val="00D400AF"/>
    <w:rsid w:val="00D40B7D"/>
    <w:rsid w:val="00D46F1F"/>
    <w:rsid w:val="00D52B75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85FFE"/>
    <w:rsid w:val="00D90FAA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939"/>
    <w:rsid w:val="00DC5FB2"/>
    <w:rsid w:val="00DC6A3E"/>
    <w:rsid w:val="00DD69F4"/>
    <w:rsid w:val="00DE05DB"/>
    <w:rsid w:val="00DE22E4"/>
    <w:rsid w:val="00DE3706"/>
    <w:rsid w:val="00DE4F3C"/>
    <w:rsid w:val="00DE73CF"/>
    <w:rsid w:val="00DF2995"/>
    <w:rsid w:val="00DF32FB"/>
    <w:rsid w:val="00DF3A14"/>
    <w:rsid w:val="00DF47DE"/>
    <w:rsid w:val="00DF70E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438B"/>
    <w:rsid w:val="00E343C7"/>
    <w:rsid w:val="00E44D6B"/>
    <w:rsid w:val="00E54C43"/>
    <w:rsid w:val="00E55AD2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58CE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D49"/>
    <w:rsid w:val="00F2179B"/>
    <w:rsid w:val="00F2188F"/>
    <w:rsid w:val="00F22A18"/>
    <w:rsid w:val="00F23775"/>
    <w:rsid w:val="00F2534E"/>
    <w:rsid w:val="00F30002"/>
    <w:rsid w:val="00F30420"/>
    <w:rsid w:val="00F30C46"/>
    <w:rsid w:val="00F353A6"/>
    <w:rsid w:val="00F373E7"/>
    <w:rsid w:val="00F40025"/>
    <w:rsid w:val="00F41186"/>
    <w:rsid w:val="00F437FC"/>
    <w:rsid w:val="00F46109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7D07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E5A4A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6D217-9838-4C30-8E10-3EC042300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864</Words>
  <Characters>4928</Characters>
  <Application>Microsoft Office Word</Application>
  <DocSecurity>0</DocSecurity>
  <Lines>41</Lines>
  <Paragraphs>11</Paragraphs>
  <ScaleCrop>false</ScaleCrop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16</cp:revision>
  <dcterms:created xsi:type="dcterms:W3CDTF">2017-03-20T05:49:00Z</dcterms:created>
  <dcterms:modified xsi:type="dcterms:W3CDTF">2017-05-04T02:52:00Z</dcterms:modified>
</cp:coreProperties>
</file>